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60"/>
        <w:rPr>
          <w:rFonts w:ascii="Times New Roman" w:hAnsi="Times New Roman" w:cs="Times New Roman"/>
          <w:sz w:val="24"/>
          <w:szCs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t>Кому:</w:t>
      </w:r>
    </w:p>
    <w:p w:rsidR="00000000" w:rsidRDefault="00CF13E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5080</wp:posOffset>
            </wp:positionV>
            <wp:extent cx="3039745" cy="63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187960</wp:posOffset>
            </wp:positionV>
            <wp:extent cx="3039745" cy="63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368935</wp:posOffset>
            </wp:positionV>
            <wp:extent cx="3039745" cy="6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446" w:lineRule="auto"/>
        <w:ind w:left="4980" w:right="4760" w:firstLine="3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От: Адрес:</w:t>
      </w:r>
    </w:p>
    <w:p w:rsidR="00000000" w:rsidRDefault="00CF13E4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-506095</wp:posOffset>
            </wp:positionV>
            <wp:extent cx="3039745" cy="63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-324485</wp:posOffset>
            </wp:positionV>
            <wp:extent cx="3039745" cy="63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-143510</wp:posOffset>
            </wp:positionV>
            <wp:extent cx="3039745" cy="63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3676650</wp:posOffset>
            </wp:positionH>
            <wp:positionV relativeFrom="paragraph">
              <wp:posOffset>37465</wp:posOffset>
            </wp:positionV>
            <wp:extent cx="3039745" cy="63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</w:t>
      </w:r>
    </w:p>
    <w:p w:rsidR="00000000" w:rsidRDefault="00CF13E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3667760</wp:posOffset>
            </wp:positionH>
            <wp:positionV relativeFrom="paragraph">
              <wp:posOffset>6350</wp:posOffset>
            </wp:positionV>
            <wp:extent cx="3048635" cy="63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63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900" w:right="880" w:firstLine="14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совершении административного правонарушения по статье 7.22 КоАП «Нарушение правил содержания и ремонта жилых домов»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По адресу:________________________________________________________________________________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управляющая организация нарушает нормы Жилищного кодекса РФ и Правила и нормы технической эксплуатации фонда, а именно в подъезде: разбито окно.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34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</w:t>
      </w:r>
      <w:r>
        <w:rPr>
          <w:rFonts w:ascii="Times New Roman" w:hAnsi="Times New Roman" w:cs="Times New Roman"/>
          <w:sz w:val="24"/>
          <w:szCs w:val="24"/>
        </w:rPr>
        <w:t>кт в) статьи 11 Правил содержания общего имущества в многоквартирном доме, утвержденные Постановлением Правительства РФ 13 августа 2006г. № 491, обязывают управляющую организацию обеспечивать установленную законодательством Российской Федерации температуру</w:t>
      </w:r>
      <w:r>
        <w:rPr>
          <w:rFonts w:ascii="Times New Roman" w:hAnsi="Times New Roman" w:cs="Times New Roman"/>
          <w:sz w:val="24"/>
          <w:szCs w:val="24"/>
        </w:rPr>
        <w:t xml:space="preserve"> и влажность в помещениях общего пользования. В соответствии с Правилами и нормами технической эксплуатации жилищного фонда, утвержденными Постановлением Госстроя Российской Федерации № 170, остекление на лестничных клетках должно быть исправным, должна пр</w:t>
      </w:r>
      <w:r>
        <w:rPr>
          <w:rFonts w:ascii="Times New Roman" w:hAnsi="Times New Roman" w:cs="Times New Roman"/>
          <w:sz w:val="24"/>
          <w:szCs w:val="24"/>
        </w:rPr>
        <w:t>исутствовать фурнитура на окнах и дверях (ручки, скобянка) (пункт 4.8.14). Управляющая организация должна произвести замену разбитых стекол и сорванных створок оконных переплетов, форточек в течение 1 суток зимой и в течении 3 суток летом.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 статьи </w:t>
      </w:r>
      <w:r>
        <w:rPr>
          <w:rFonts w:ascii="Times New Roman" w:hAnsi="Times New Roman" w:cs="Times New Roman"/>
          <w:sz w:val="24"/>
          <w:szCs w:val="24"/>
        </w:rPr>
        <w:t>161 Жилищного кодекса РФ гласит, что «Управление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доме».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218"/>
        </w:tabs>
        <w:overflowPunct w:val="0"/>
        <w:autoSpaceDE w:val="0"/>
        <w:autoSpaceDN w:val="0"/>
        <w:adjustRightInd w:val="0"/>
        <w:spacing w:after="0" w:line="234" w:lineRule="auto"/>
        <w:ind w:left="0" w:right="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силу требований статьи 162 Жилищно</w:t>
      </w:r>
      <w:r>
        <w:rPr>
          <w:rFonts w:ascii="Times New Roman" w:hAnsi="Times New Roman" w:cs="Times New Roman"/>
          <w:sz w:val="24"/>
          <w:szCs w:val="24"/>
        </w:rPr>
        <w:t>го кодекса РФ по договору управления многоквартирным домом одна сторона (управляющая организация) по заданию другой стороны (собственников помещений в многоквартирном доме, органов управления товарищества собственников жилья либо органов управления жилищно</w:t>
      </w:r>
      <w:r>
        <w:rPr>
          <w:rFonts w:ascii="Times New Roman" w:hAnsi="Times New Roman" w:cs="Times New Roman"/>
          <w:sz w:val="24"/>
          <w:szCs w:val="24"/>
        </w:rPr>
        <w:t>го кооператива или органов управления иного специализированного потребительского кооператива) в течение согласованного срока за плату обязуется оказывать услуги и выполнять работы по надлежащему содержанию и ремонту общего имущества в таком доме, предостав</w:t>
      </w:r>
      <w:r>
        <w:rPr>
          <w:rFonts w:ascii="Times New Roman" w:hAnsi="Times New Roman" w:cs="Times New Roman"/>
          <w:sz w:val="24"/>
          <w:szCs w:val="24"/>
        </w:rPr>
        <w:t xml:space="preserve">лять коммунальные услуги собственникам помещений в таком доме и пользующимся помещениями в этом доме лицам, осуществлять иную направленную на достижение целей управления многоквартирным домом деятельность. 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218"/>
        </w:tabs>
        <w:overflowPunct w:val="0"/>
        <w:autoSpaceDE w:val="0"/>
        <w:autoSpaceDN w:val="0"/>
        <w:adjustRightInd w:val="0"/>
        <w:spacing w:after="0" w:line="231" w:lineRule="auto"/>
        <w:ind w:left="0" w:right="1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свою очередь, требования и нормативы по содер</w:t>
      </w:r>
      <w:r>
        <w:rPr>
          <w:rFonts w:ascii="Times New Roman" w:hAnsi="Times New Roman" w:cs="Times New Roman"/>
          <w:sz w:val="24"/>
          <w:szCs w:val="24"/>
        </w:rPr>
        <w:t>жанию и обслуживанию жилого фонда определены Правилами и нормами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 сентября 2003 года №170, которые з</w:t>
      </w:r>
      <w:r>
        <w:rPr>
          <w:rFonts w:ascii="Times New Roman" w:hAnsi="Times New Roman" w:cs="Times New Roman"/>
          <w:sz w:val="24"/>
          <w:szCs w:val="24"/>
        </w:rPr>
        <w:t xml:space="preserve">арегистрированы в Министерстве юстиции РФ 15 октября 2003 года за №5176, опубликованы в «Российской газете» от 23 октября 2003 года №214 и являются обязательными для исполнения управляющими организациями. </w:t>
      </w:r>
    </w:p>
    <w:p w:rsidR="00000000" w:rsidRDefault="00E421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621" w:right="740" w:bottom="1440" w:left="720" w:header="720" w:footer="720" w:gutter="0"/>
          <w:cols w:space="720" w:equalWidth="0">
            <w:col w:w="10440"/>
          </w:cols>
          <w:noEndnote/>
        </w:sect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880"/>
        <w:rPr>
          <w:rFonts w:ascii="Times New Roman" w:hAnsi="Times New Roman" w:cs="Times New Roman"/>
          <w:sz w:val="24"/>
          <w:szCs w:val="24"/>
        </w:rPr>
      </w:pPr>
      <w:bookmarkStart w:id="2" w:name="page2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В силу требован</w:t>
      </w:r>
      <w:r>
        <w:rPr>
          <w:rFonts w:ascii="Times New Roman" w:hAnsi="Times New Roman" w:cs="Times New Roman"/>
          <w:sz w:val="24"/>
          <w:szCs w:val="24"/>
        </w:rPr>
        <w:t>ий статьи 156 Жилищного кодекса РФ 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46" w:lineRule="auto"/>
        <w:ind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Пункт 10 «Правил содержания общег</w:t>
      </w:r>
      <w:r>
        <w:rPr>
          <w:rFonts w:ascii="Times New Roman" w:hAnsi="Times New Roman" w:cs="Times New Roman"/>
          <w:sz w:val="23"/>
          <w:szCs w:val="23"/>
        </w:rPr>
        <w:t>о имущества в многоквартирном доме» утвержденных Постановлением Правительства РФ от 13 августа 2006 года №491 предусматривает, что общее имущество должно содержаться в соответствии с требованиями законодательства Российской Федерации (в том числе о санитар</w:t>
      </w:r>
      <w:r>
        <w:rPr>
          <w:rFonts w:ascii="Times New Roman" w:hAnsi="Times New Roman" w:cs="Times New Roman"/>
          <w:sz w:val="23"/>
          <w:szCs w:val="23"/>
        </w:rPr>
        <w:t>но- эпидемиологическом благополучии населения, техническом регулировании, защите прав потребителей) в состоянии, обеспечивающем: соблюдение характеристик надежности и безопасности многоквартирного дома; безопасность для жизни и здоровья граждан, сохранност</w:t>
      </w:r>
      <w:r>
        <w:rPr>
          <w:rFonts w:ascii="Times New Roman" w:hAnsi="Times New Roman" w:cs="Times New Roman"/>
          <w:sz w:val="23"/>
          <w:szCs w:val="23"/>
        </w:rPr>
        <w:t>ь имущества физических или юридических лиц, государственного, муниципального и иного имущества; соблюдение прав и законных интересов собственников помещений, а также иных лиц; постоянную готовность инженерных коммуникаций, приборов учета и другого оборудов</w:t>
      </w:r>
      <w:r>
        <w:rPr>
          <w:rFonts w:ascii="Times New Roman" w:hAnsi="Times New Roman" w:cs="Times New Roman"/>
          <w:sz w:val="23"/>
          <w:szCs w:val="23"/>
        </w:rPr>
        <w:t>ания, входящих в состав общего имущества, для предоставления коммунальных услуг (подачи коммунальных ресурсов) гражданам, проживающим в многоквартирном доме.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управляющая организация обязана содержать общее имущество собственников в надлежащ</w:t>
      </w:r>
      <w:r>
        <w:rPr>
          <w:rFonts w:ascii="Times New Roman" w:hAnsi="Times New Roman" w:cs="Times New Roman"/>
          <w:sz w:val="24"/>
          <w:szCs w:val="24"/>
        </w:rPr>
        <w:t>ем состоянии и обладает необходимыми для этого средствами и ресурсами.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Пунктом 42 «Правил содержания общего имущества в многоквартирном доме» установлено, что управляющие организации и лица, оказывающие услуги и выполняющие работы при непосредственном управлении многоквартирным домом, отвечают перед собственниками помещений з</w:t>
      </w:r>
      <w:r>
        <w:rPr>
          <w:rFonts w:ascii="Times New Roman" w:hAnsi="Times New Roman" w:cs="Times New Roman"/>
          <w:sz w:val="23"/>
          <w:szCs w:val="23"/>
        </w:rPr>
        <w:t>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Нормативно-правовыми актами российского законодательства в сфере жилищно- коммунального х</w:t>
      </w:r>
      <w:r>
        <w:rPr>
          <w:rFonts w:ascii="Times New Roman" w:hAnsi="Times New Roman" w:cs="Times New Roman"/>
          <w:sz w:val="24"/>
          <w:szCs w:val="24"/>
        </w:rPr>
        <w:t>озяйства, в том числе Жилищным кодексом РФ и Правилами и нормами технической эксплуатации жилищного фонда не предусмотрена необходимость проведения общего собрания собственников многоквартирного дома и для выполнения работ по содержанию общего имущества со</w:t>
      </w:r>
      <w:r>
        <w:rPr>
          <w:rFonts w:ascii="Times New Roman" w:hAnsi="Times New Roman" w:cs="Times New Roman"/>
          <w:sz w:val="24"/>
          <w:szCs w:val="24"/>
        </w:rPr>
        <w:t>бственников многоквартирного дома и определения объема финансирования данных работ.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перечень работ, относящихся к содержанию и текущему ремонту общего имущества законодательством четко не разграничен, считаю необходимым отметить, что Президиумом</w:t>
      </w:r>
      <w:r>
        <w:rPr>
          <w:rFonts w:ascii="Times New Roman" w:hAnsi="Times New Roman" w:cs="Times New Roman"/>
          <w:sz w:val="24"/>
          <w:szCs w:val="24"/>
        </w:rPr>
        <w:t xml:space="preserve"> Высшего Арбитражного суда Российской Федерации в Постановлении №6464/10 от 29 сентября 2010 года было дано толкование норм российского законодательства по вопросу проведения текущего ремонта общего имущества.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В частности, в Постановлении указывается: «си</w:t>
      </w:r>
      <w:r>
        <w:rPr>
          <w:rFonts w:ascii="Times New Roman" w:hAnsi="Times New Roman" w:cs="Times New Roman"/>
          <w:sz w:val="23"/>
          <w:szCs w:val="23"/>
        </w:rPr>
        <w:t>стемное толкование совокупности приведенных положений свидетельствует о том, что в статье 162 Жилищного кодекса имеются в виду лишь работы и услуги, оказываемые управляющей компанией сверх тех, которые в штатном режиме обеспечивают исполнение нормативных т</w:t>
      </w:r>
      <w:r>
        <w:rPr>
          <w:rFonts w:ascii="Times New Roman" w:hAnsi="Times New Roman" w:cs="Times New Roman"/>
          <w:sz w:val="23"/>
          <w:szCs w:val="23"/>
        </w:rPr>
        <w:t>ребований к содержанию и эксплуатации дома.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текущие, неотложные, обязательные сезонные работы и услуги считаются предусмотренными в договоре в силу норм содержания дома как объекта и должны осуществляться управляющими компаниями независимо от того, уп</w:t>
      </w:r>
      <w:r>
        <w:rPr>
          <w:rFonts w:ascii="Times New Roman" w:hAnsi="Times New Roman" w:cs="Times New Roman"/>
          <w:sz w:val="24"/>
          <w:szCs w:val="24"/>
        </w:rPr>
        <w:t>оминаются ли в договоре соответствующие конкретные действия и имеется ли по вопросу необходимости их выполнения особое решение общего собрания собственников помещений в доме.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Управляющие организации выступают в этих отношениях как специализированные коммерческие организации, осуществляющие управление многоквартирными домами в качестве своей основной предпринимательской деятельности. Поэтому определение в договоре должного разме</w:t>
      </w:r>
      <w:r>
        <w:rPr>
          <w:rFonts w:ascii="Times New Roman" w:hAnsi="Times New Roman" w:cs="Times New Roman"/>
          <w:sz w:val="24"/>
          <w:szCs w:val="24"/>
        </w:rPr>
        <w:t>ра оплаты за предвидимое при обычных условиях, нормально необходимое содержание и текущий ремонт жилого дома с учетом его естественного износа является их предпринимательским риском».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768" w:right="720" w:bottom="1440" w:left="720" w:header="720" w:footer="720" w:gutter="0"/>
          <w:cols w:space="720" w:equalWidth="0">
            <w:col w:w="10460"/>
          </w:cols>
          <w:noEndnote/>
        </w:sect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160"/>
        <w:rPr>
          <w:rFonts w:ascii="Times New Roman" w:hAnsi="Times New Roman" w:cs="Times New Roman"/>
          <w:sz w:val="24"/>
          <w:szCs w:val="24"/>
        </w:rPr>
      </w:pPr>
      <w:bookmarkStart w:id="3" w:name="page3"/>
      <w:bookmarkEnd w:id="3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Противоположное толкование законов — </w:t>
      </w:r>
      <w:r>
        <w:rPr>
          <w:rFonts w:ascii="Times New Roman" w:hAnsi="Times New Roman" w:cs="Times New Roman"/>
          <w:sz w:val="24"/>
          <w:szCs w:val="24"/>
        </w:rPr>
        <w:t>«пока общее собрание домовладельцев нужным количеством голосов не проголосует за необходимость какой-либо услуги и она не станет условием договора с соответствующим дополнительным финансированием за счет домовладельцев, управляющая компания такую услугу ок</w:t>
      </w:r>
      <w:r>
        <w:rPr>
          <w:rFonts w:ascii="Times New Roman" w:hAnsi="Times New Roman" w:cs="Times New Roman"/>
          <w:sz w:val="24"/>
          <w:szCs w:val="24"/>
        </w:rPr>
        <w:t>азывать не обязана», было признано Президиумом ВАС РФ неверным.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правовая позиция Президиума Высшего Арбитражного Суда Российской Федерации является общеобязательной.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5 Постановления Правительства РФ от 26 сентября 1994 года №1086 «О государ</w:t>
      </w:r>
      <w:r>
        <w:rPr>
          <w:rFonts w:ascii="Times New Roman" w:hAnsi="Times New Roman" w:cs="Times New Roman"/>
          <w:sz w:val="24"/>
          <w:szCs w:val="24"/>
        </w:rPr>
        <w:t>ственной жилищной инспекции в Российской Федерации» гласит: «органы государственной жилищной инспекции осуществляют контроль за техническим состоянием жилищного фонда и его инженерного оборудования, своевременным выполнением работ по его содержанию и ремон</w:t>
      </w:r>
      <w:r>
        <w:rPr>
          <w:rFonts w:ascii="Times New Roman" w:hAnsi="Times New Roman" w:cs="Times New Roman"/>
          <w:sz w:val="24"/>
          <w:szCs w:val="24"/>
        </w:rPr>
        <w:t>ту, а также за санитарным состоянием помещений жилищного фонда.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соответствии со статьей 28.4 КоАП РФ Прокуратура имеет право возбудить дело о любом административном правонарушении.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лицами, ответственными за содержание жилых домов, правил содержания и ремонта жилых домов и (или) жилых помещений образует состав административного правонарушения, ответственность за которое предусмотрена статьей 7.22 КоАП РФ.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изложенн</w:t>
      </w:r>
      <w:r>
        <w:rPr>
          <w:rFonts w:ascii="Times New Roman" w:hAnsi="Times New Roman" w:cs="Times New Roman"/>
          <w:sz w:val="24"/>
          <w:szCs w:val="24"/>
        </w:rPr>
        <w:t>ым, на основании Постановления Правительства РФ от 26 сентября 1994 года №1086 «О государственной жилищной инспекции в Российской Федерации», ФЗ «О прокуратуре РФ», ФЗ «О порядке рассмотрений обращений граждан РФ» прошу: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организовать выездную проверку </w:t>
      </w:r>
      <w:r>
        <w:rPr>
          <w:rFonts w:ascii="Times New Roman" w:hAnsi="Times New Roman" w:cs="Times New Roman"/>
          <w:sz w:val="24"/>
          <w:szCs w:val="24"/>
        </w:rPr>
        <w:t xml:space="preserve">изложенных фактов; 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выдать предписание о выполнении необходимых мероприятий и работ, установить сроки их исполнения; 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возбудить административное производство по статье 7.22 КоАП РФ, установить виновных лиц и привлечь их административной ответственн</w:t>
      </w:r>
      <w:r>
        <w:rPr>
          <w:rFonts w:ascii="Times New Roman" w:hAnsi="Times New Roman" w:cs="Times New Roman"/>
          <w:sz w:val="24"/>
          <w:szCs w:val="24"/>
        </w:rPr>
        <w:t xml:space="preserve">ости. 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000000" w:rsidRDefault="00E421D2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E421D2" w:rsidRDefault="00E421D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sectPr w:rsidR="00E421D2">
      <w:pgSz w:w="11900" w:h="16838"/>
      <w:pgMar w:top="768" w:right="720" w:bottom="1440" w:left="720" w:header="720" w:footer="720" w:gutter="0"/>
      <w:cols w:space="720" w:equalWidth="0">
        <w:col w:w="104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E4"/>
    <w:rsid w:val="00CF13E4"/>
    <w:rsid w:val="00E4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5DB6FE4-FA97-4537-8E53-A270D9F2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7213</Characters>
  <Application>Microsoft Office Word</Application>
  <DocSecurity>0</DocSecurity>
  <Lines>171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2</cp:revision>
  <dcterms:created xsi:type="dcterms:W3CDTF">2015-09-22T08:41:00Z</dcterms:created>
  <dcterms:modified xsi:type="dcterms:W3CDTF">2015-09-22T08:41:00Z</dcterms:modified>
</cp:coreProperties>
</file>